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附件四：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32"/>
          <w:szCs w:val="32"/>
        </w:rPr>
        <w:t>四川文理学院2015年度巴文化研究专项课题指南</w:t>
      </w:r>
    </w:p>
    <w:p>
      <w:pPr>
        <w:rPr>
          <w:rFonts w:ascii="宋体" w:hAnsi="宋体" w:cs="黑体"/>
          <w:sz w:val="24"/>
          <w:szCs w:val="24"/>
        </w:rPr>
      </w:pPr>
    </w:p>
    <w:p>
      <w:pPr>
        <w:rPr>
          <w:rFonts w:ascii="宋体" w:hAnsi="宋体" w:cs="黑体"/>
          <w:sz w:val="24"/>
          <w:szCs w:val="24"/>
        </w:rPr>
      </w:pPr>
    </w:p>
    <w:p>
      <w:pPr>
        <w:spacing w:line="58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本指南由巴文化研究院与四川文理学院科技处联合发布。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巴文化历史考古发掘与研究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巴文化历史源流及其变迁研究（巴文化的民族性与地域性特征研究；巴域聚落族邑研究；巴族的形成及其发展研究；巴国及巴郡历史研究。）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巴文化专门史专题研究(包括巴域文学史、巴域艺术史、巴域民俗发展史、巴域建筑史、巴域礼制文明史、巴域辞赋史等)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与其它文化圈层的关系研究(如巴蜀文化关系研究、巴楚文化关系研究、秦巴文化关系研究、巴渝文化关系研究、巴与中原文化关系研究、巴文化与世界同期文化比较研究等；巴文化研究对促进中华文化繁荣的关系、价值、作用、地位等专题研究。)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巴文化产业化及其生态发展专题研究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巴文化文献整理、汇编及其专题研究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巴域历史人物及其作品研究</w:t>
      </w:r>
    </w:p>
    <w:p>
      <w:pPr>
        <w:numPr>
          <w:ilvl w:val="0"/>
          <w:numId w:val="1"/>
        </w:numPr>
        <w:spacing w:line="580" w:lineRule="exact"/>
        <w:ind w:firstLine="566" w:firstLineChars="20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巴域器物以及民俗专题研究</w:t>
      </w:r>
    </w:p>
    <w:p>
      <w:pPr>
        <w:spacing w:line="5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</w:t>
      </w:r>
    </w:p>
    <w:p>
      <w:pPr>
        <w:spacing w:line="58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</w:t>
      </w:r>
      <w:r>
        <w:rPr>
          <w:rFonts w:hint="eastAsia" w:ascii="楷体" w:hAnsi="楷体" w:eastAsia="楷体" w:cs="楷体"/>
          <w:sz w:val="28"/>
          <w:szCs w:val="28"/>
        </w:rPr>
        <w:t>四 川 文 理 学 院 科技处</w:t>
      </w:r>
    </w:p>
    <w:p>
      <w:pPr>
        <w:spacing w:line="580" w:lineRule="exact"/>
        <w:ind w:firstLine="4200" w:firstLineChars="15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四川文理学院巴文化研究院</w:t>
      </w:r>
    </w:p>
    <w:p>
      <w:pPr>
        <w:spacing w:line="53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                                   2015年9月7日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0874661">
    <w:nsid w:val="54183D25"/>
    <w:multiLevelType w:val="singleLevel"/>
    <w:tmpl w:val="54183D25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108746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E5B48"/>
    <w:rsid w:val="001C40C2"/>
    <w:rsid w:val="001C6331"/>
    <w:rsid w:val="00203999"/>
    <w:rsid w:val="00227444"/>
    <w:rsid w:val="003A162A"/>
    <w:rsid w:val="004451C6"/>
    <w:rsid w:val="004B258E"/>
    <w:rsid w:val="00535B5A"/>
    <w:rsid w:val="005E5B48"/>
    <w:rsid w:val="00645DF3"/>
    <w:rsid w:val="00722857"/>
    <w:rsid w:val="007B570A"/>
    <w:rsid w:val="00801FBC"/>
    <w:rsid w:val="00A06A72"/>
    <w:rsid w:val="00A1178C"/>
    <w:rsid w:val="00B176D0"/>
    <w:rsid w:val="00B712FA"/>
    <w:rsid w:val="00C566D4"/>
    <w:rsid w:val="00ED031A"/>
    <w:rsid w:val="00EF33DE"/>
    <w:rsid w:val="00F5637D"/>
    <w:rsid w:val="00FC0476"/>
    <w:rsid w:val="08EF01AB"/>
    <w:rsid w:val="762A586E"/>
    <w:rsid w:val="773500A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419</Characters>
  <Lines>3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2015-06-03T01:26:00Z</dcterms:created>
  <dc:creator>Administrator</dc:creator>
  <cp:lastModifiedBy>Administrator</cp:lastModifiedBy>
  <dcterms:modified xsi:type="dcterms:W3CDTF">2015-09-08T07:21:20Z</dcterms:modified>
  <dc:title>四川文理学院2015年度巴文化研究专项课题指南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