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line="360" w:lineRule="auto"/>
        <w:ind w:firstLine="1928" w:firstLineChars="600"/>
        <w:rPr>
          <w:rFonts w:cs="宋体" w:asciiTheme="minorEastAsia" w:hAnsiTheme="minorEastAsia" w:eastAsiaTheme="minorEastAsia"/>
          <w:kern w:val="0"/>
          <w:sz w:val="32"/>
          <w:szCs w:val="32"/>
        </w:rPr>
      </w:pPr>
      <w:r>
        <w:rPr>
          <w:rFonts w:hint="eastAsia" w:cs="宋体" w:asciiTheme="minorEastAsia" w:hAnsiTheme="minorEastAsia" w:eastAsiaTheme="minorEastAsia"/>
          <w:b/>
          <w:bCs/>
          <w:kern w:val="0"/>
          <w:sz w:val="32"/>
          <w:szCs w:val="32"/>
        </w:rPr>
        <w:t>四川省社会科学重点研究基地</w:t>
      </w:r>
      <w:r>
        <w:rPr>
          <w:rFonts w:hint="eastAsia" w:cs="宋体" w:asciiTheme="minorEastAsia" w:hAnsiTheme="minorEastAsia" w:eastAsiaTheme="minorEastAsia"/>
          <w:kern w:val="0"/>
          <w:sz w:val="32"/>
          <w:szCs w:val="32"/>
        </w:rPr>
        <w:t> </w:t>
      </w:r>
      <w:r>
        <w:rPr>
          <w:rFonts w:cs="宋体" w:asciiTheme="minorEastAsia" w:hAnsiTheme="minorEastAsia" w:eastAsiaTheme="minorEastAsia"/>
          <w:kern w:val="0"/>
          <w:sz w:val="32"/>
          <w:szCs w:val="32"/>
        </w:rPr>
        <w:t xml:space="preserve"> </w:t>
      </w:r>
    </w:p>
    <w:p>
      <w:pPr>
        <w:widowControl/>
        <w:spacing w:beforeLines="50" w:afterLines="50" w:line="360" w:lineRule="auto"/>
        <w:ind w:firstLine="643" w:firstLineChars="200"/>
        <w:jc w:val="left"/>
        <w:rPr>
          <w:rFonts w:cs="宋体" w:asciiTheme="minorEastAsia" w:hAnsiTheme="minorEastAsia" w:eastAsiaTheme="minorEastAsia"/>
          <w:kern w:val="0"/>
          <w:sz w:val="32"/>
          <w:szCs w:val="32"/>
        </w:rPr>
      </w:pPr>
      <w:r>
        <w:rPr>
          <w:rFonts w:hint="eastAsia" w:cs="宋体" w:asciiTheme="minorEastAsia" w:hAnsiTheme="minorEastAsia" w:eastAsiaTheme="minorEastAsia"/>
          <w:b/>
          <w:bCs/>
          <w:kern w:val="0"/>
          <w:sz w:val="32"/>
          <w:szCs w:val="32"/>
        </w:rPr>
        <w:t>四川县域经济发展研究中</w:t>
      </w:r>
      <w:r>
        <w:rPr>
          <w:rFonts w:hAnsiTheme="minorEastAsia" w:eastAsiaTheme="minorEastAsia"/>
          <w:b/>
          <w:bCs/>
          <w:kern w:val="0"/>
          <w:sz w:val="32"/>
          <w:szCs w:val="32"/>
        </w:rPr>
        <w:t>心</w:t>
      </w:r>
      <w:r>
        <w:rPr>
          <w:rFonts w:eastAsiaTheme="minorEastAsia"/>
          <w:b/>
          <w:bCs/>
          <w:kern w:val="0"/>
          <w:sz w:val="32"/>
          <w:szCs w:val="32"/>
        </w:rPr>
        <w:t>2019</w:t>
      </w:r>
      <w:r>
        <w:rPr>
          <w:rFonts w:hAnsiTheme="minorEastAsia" w:eastAsiaTheme="minorEastAsia"/>
          <w:b/>
          <w:bCs/>
          <w:kern w:val="0"/>
          <w:sz w:val="32"/>
          <w:szCs w:val="32"/>
        </w:rPr>
        <w:t>年项目申</w:t>
      </w:r>
      <w:r>
        <w:rPr>
          <w:rFonts w:hint="eastAsia" w:cs="宋体" w:asciiTheme="minorEastAsia" w:hAnsiTheme="minorEastAsia" w:eastAsiaTheme="minorEastAsia"/>
          <w:b/>
          <w:bCs/>
          <w:kern w:val="0"/>
          <w:sz w:val="32"/>
          <w:szCs w:val="32"/>
        </w:rPr>
        <w:t>报公告</w:t>
      </w:r>
    </w:p>
    <w:p>
      <w:pPr>
        <w:widowControl/>
        <w:spacing w:line="360" w:lineRule="auto"/>
        <w:ind w:firstLine="560" w:firstLineChars="200"/>
        <w:jc w:val="left"/>
        <w:rPr>
          <w:rFonts w:cs="宋体" w:asciiTheme="minorEastAsia" w:hAnsiTheme="minorEastAsia" w:eastAsiaTheme="minorEastAsia"/>
          <w:kern w:val="0"/>
          <w:sz w:val="28"/>
          <w:szCs w:val="28"/>
        </w:rPr>
      </w:pPr>
      <w:bookmarkStart w:id="0" w:name="OLE_LINK1"/>
      <w:r>
        <w:rPr>
          <w:rFonts w:hint="eastAsia" w:cs="宋体" w:asciiTheme="minorEastAsia" w:hAnsiTheme="minorEastAsia" w:eastAsiaTheme="minorEastAsia"/>
          <w:kern w:val="0"/>
          <w:sz w:val="28"/>
          <w:szCs w:val="28"/>
        </w:rPr>
        <w:t>受四川省社科规划办、四川省教育厅委托，经四川县域经济发展研究中心学术委员会审核同意，我中心即日起向省内外发布2019年度课题指南，并开始受理项目申报。现将申报工作相关事宜公告如下： </w:t>
      </w:r>
      <w:r>
        <w:rPr>
          <w:rFonts w:cs="宋体" w:asciiTheme="minorEastAsia" w:hAnsiTheme="minorEastAsia" w:eastAsiaTheme="minorEastAsia"/>
          <w:kern w:val="0"/>
          <w:sz w:val="28"/>
          <w:szCs w:val="28"/>
        </w:rPr>
        <w:t xml:space="preserve"> </w:t>
      </w:r>
    </w:p>
    <w:bookmarkEnd w:id="0"/>
    <w:p>
      <w:pPr>
        <w:widowControl/>
        <w:spacing w:line="360" w:lineRule="auto"/>
        <w:ind w:firstLine="562"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b/>
          <w:bCs/>
          <w:kern w:val="0"/>
          <w:sz w:val="28"/>
          <w:szCs w:val="28"/>
        </w:rPr>
        <w:t>一、指导思想</w:t>
      </w:r>
      <w:r>
        <w:rPr>
          <w:rFonts w:hint="eastAsia" w:cs="宋体" w:asciiTheme="minorEastAsia" w:hAnsiTheme="minorEastAsia" w:eastAsiaTheme="minorEastAsia"/>
          <w:kern w:val="0"/>
          <w:sz w:val="28"/>
          <w:szCs w:val="28"/>
        </w:rPr>
        <w:t> </w:t>
      </w:r>
      <w:r>
        <w:rPr>
          <w:rFonts w:cs="宋体" w:asciiTheme="minorEastAsia" w:hAnsiTheme="minorEastAsia" w:eastAsiaTheme="minorEastAsia"/>
          <w:kern w:val="0"/>
          <w:sz w:val="28"/>
          <w:szCs w:val="28"/>
        </w:rPr>
        <w:t xml:space="preserve"> </w:t>
      </w:r>
    </w:p>
    <w:p>
      <w:pPr>
        <w:widowControl/>
        <w:spacing w:line="360" w:lineRule="auto"/>
        <w:ind w:firstLine="560" w:firstLineChars="200"/>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以习近平新时代中国特色社会主义思想为指导,深入贯彻落实党的十九大和十九届二中、三中全会精神以及2019年中央一号文件精神，根据</w:t>
      </w:r>
      <w:r>
        <w:rPr>
          <w:rFonts w:cs="宋体" w:asciiTheme="minorEastAsia" w:hAnsiTheme="minorEastAsia" w:eastAsiaTheme="minorEastAsia"/>
          <w:kern w:val="0"/>
          <w:sz w:val="28"/>
          <w:szCs w:val="28"/>
        </w:rPr>
        <w:t>习近平总书记对四川工作系列重要指示</w:t>
      </w:r>
      <w:r>
        <w:rPr>
          <w:rFonts w:hint="eastAsia" w:cs="宋体" w:asciiTheme="minorEastAsia" w:hAnsiTheme="minorEastAsia" w:eastAsiaTheme="minorEastAsia"/>
          <w:kern w:val="0"/>
          <w:sz w:val="28"/>
          <w:szCs w:val="28"/>
        </w:rPr>
        <w:t>和省委十一届三次、四次全会总体部署要求，以四川省县域经济发展过程中面临的重大理论问题和现实问题为导向，开展课题研究，发挥重点社科研究基地为地方经济建设服务的智库作用。课题主要围绕新形势下四川省县域经济发展中亟需解决的热点和难点问题，开展基础研究、理论研究和应用研究，更好地服务于县域经济发展，推动治蜀兴川再上新台阶。 </w:t>
      </w:r>
    </w:p>
    <w:p>
      <w:pPr>
        <w:widowControl/>
        <w:spacing w:line="360" w:lineRule="auto"/>
        <w:ind w:firstLine="562"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b/>
          <w:bCs/>
          <w:kern w:val="0"/>
          <w:sz w:val="28"/>
          <w:szCs w:val="28"/>
        </w:rPr>
        <w:t>二、资助原则和资助类别</w:t>
      </w:r>
      <w:r>
        <w:rPr>
          <w:rFonts w:hint="eastAsia" w:cs="宋体" w:asciiTheme="minorEastAsia" w:hAnsiTheme="minorEastAsia" w:eastAsiaTheme="minorEastAsia"/>
          <w:kern w:val="0"/>
          <w:sz w:val="28"/>
          <w:szCs w:val="28"/>
        </w:rPr>
        <w:t> </w:t>
      </w:r>
      <w:r>
        <w:rPr>
          <w:rFonts w:cs="宋体" w:asciiTheme="minorEastAsia" w:hAnsiTheme="minorEastAsia" w:eastAsiaTheme="minorEastAsia"/>
          <w:kern w:val="0"/>
          <w:sz w:val="28"/>
          <w:szCs w:val="28"/>
        </w:rPr>
        <w:t xml:space="preserve"> </w:t>
      </w:r>
    </w:p>
    <w:p>
      <w:pPr>
        <w:widowControl/>
        <w:spacing w:line="360" w:lineRule="auto"/>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中心2019年度的研究项目设重点项目、一般项目和自筹项目。其中，重点资助几个研究水平高、科研实力强，对当前四川省县域经济发展有重大指导意义的项目作为重点项目。申报人员可根据自己的前期研究基础和专长自选一个角度进行研究。自筹项目不做研究方向限制，申报人员可结合自己的专长和兴趣自行选题。 </w:t>
      </w:r>
      <w:r>
        <w:rPr>
          <w:rFonts w:cs="宋体" w:asciiTheme="minorEastAsia" w:hAnsiTheme="minorEastAsia" w:eastAsiaTheme="minorEastAsia"/>
          <w:kern w:val="0"/>
          <w:sz w:val="28"/>
          <w:szCs w:val="28"/>
        </w:rPr>
        <w:t xml:space="preserve"> </w:t>
      </w:r>
    </w:p>
    <w:p>
      <w:pPr>
        <w:widowControl/>
        <w:spacing w:line="360" w:lineRule="auto"/>
        <w:ind w:firstLine="562"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b/>
          <w:bCs/>
          <w:kern w:val="0"/>
          <w:sz w:val="28"/>
          <w:szCs w:val="28"/>
        </w:rPr>
        <w:t>三、结题条件</w:t>
      </w:r>
      <w:r>
        <w:rPr>
          <w:rFonts w:cs="宋体" w:asciiTheme="minorEastAsia" w:hAnsiTheme="minorEastAsia" w:eastAsiaTheme="minorEastAsia"/>
          <w:kern w:val="0"/>
          <w:sz w:val="28"/>
          <w:szCs w:val="28"/>
        </w:rPr>
        <w:t xml:space="preserve"> </w:t>
      </w:r>
    </w:p>
    <w:p>
      <w:pPr>
        <w:widowControl/>
        <w:spacing w:line="360" w:lineRule="auto"/>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项目一般要求在两年内完成。最终成果形式为与研究主题高度相关的学术论文、政策建议报告和研究报告。结题基本要求：</w:t>
      </w:r>
    </w:p>
    <w:p>
      <w:pPr>
        <w:widowControl/>
        <w:spacing w:line="360" w:lineRule="auto"/>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1.重点项目</w:t>
      </w:r>
    </w:p>
    <w:p>
      <w:pPr>
        <w:widowControl/>
        <w:spacing w:line="360" w:lineRule="auto"/>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结题至少需要满足下列条件之一：（1）在CSSCI核心库期刊上发表学术论文1篇或在中文核心期刊发表学术论文2篇；（2）被副省级及以上领导作了肯定性批示的报告1份；（3）被省直部门以上单位采纳的报告1份(需要采纳证明并加盖公章)；（4）完成不少于20万字的研究报告1份（提供查重证明并通过中心组织专家的鉴定。后续有在国家级出版社出版专著的需求，出版费用可申请在后期资助项目或出版基金中解决）。</w:t>
      </w:r>
    </w:p>
    <w:p>
      <w:pPr>
        <w:widowControl/>
        <w:spacing w:line="360" w:lineRule="auto"/>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2.一般项目 </w:t>
      </w:r>
    </w:p>
    <w:p>
      <w:pPr>
        <w:widowControl/>
        <w:tabs>
          <w:tab w:val="left" w:pos="0"/>
        </w:tabs>
        <w:spacing w:line="360" w:lineRule="auto"/>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结题至少需要满足下列条件之一：（1）在中文核心期刊发表学术论文1篇；（2）被市厅级领导作肯定性批示的报告1份；（3）被市级以上部门采纳的报告1份(需要采纳证明并加盖公章)；（4）完成不少于3万字的研究报告1份（提供查重证明并通过中心组织专家的鉴定）。</w:t>
      </w:r>
    </w:p>
    <w:p>
      <w:pPr>
        <w:widowControl/>
        <w:spacing w:line="360" w:lineRule="auto"/>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 xml:space="preserve">3.自筹项目  </w:t>
      </w:r>
    </w:p>
    <w:p>
      <w:pPr>
        <w:widowControl/>
        <w:tabs>
          <w:tab w:val="left" w:pos="0"/>
        </w:tabs>
        <w:spacing w:line="360" w:lineRule="auto"/>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结题至少需要满足下列条件之一：（1）在公开刊物发表学术论文1篇，提交政策建言1份；（2）被区县级领导作肯定性批示的报告1份；（3）完成不少于1.5万字的研究报告1份（提供查重证明并通过中心组织专家的鉴定），提交政策建言1份。</w:t>
      </w:r>
    </w:p>
    <w:p>
      <w:pPr>
        <w:widowControl/>
        <w:spacing w:line="360" w:lineRule="auto"/>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有下列情况之一者可免于鉴定：研究成果被国家社科规划办《成果要报》、教育部《专家建议》、省规划办《重要成果专报》采纳；研究成果获得省部级三等奖及以上。</w:t>
      </w:r>
      <w:r>
        <w:rPr>
          <w:rFonts w:cs="宋体" w:asciiTheme="minorEastAsia" w:hAnsiTheme="minorEastAsia" w:eastAsiaTheme="minorEastAsia"/>
          <w:kern w:val="0"/>
          <w:sz w:val="28"/>
          <w:szCs w:val="28"/>
        </w:rPr>
        <w:t xml:space="preserve"> </w:t>
      </w:r>
    </w:p>
    <w:p>
      <w:pPr>
        <w:spacing w:line="360" w:lineRule="auto"/>
        <w:ind w:firstLine="560" w:firstLineChars="200"/>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所有公开发表成果须在课题立项后开始计算。成果形式为论文，第一作者应为项目负责人或项目成员，并在论文基金项目中标注“本研究得到四川省社会科学重点研究基地四川县域经济发展研究中心课题XXXX（项目编号：XYJJXX-XX）资助”；成果形式为研究报告和政策建议报告，以及被国家规划办《成果要报》、教育部《专家建议》、省规划办《重要成果专报》刊发的，须注明“四川省社会科学重点研究基地四川县域经济发展研究中心”信息</w:t>
      </w:r>
      <w:r>
        <w:rPr>
          <w:rFonts w:hint="eastAsia" w:cs="宋体" w:asciiTheme="minorEastAsia" w:hAnsiTheme="minorEastAsia" w:eastAsiaTheme="minorEastAsia"/>
          <w:kern w:val="0"/>
          <w:sz w:val="28"/>
          <w:szCs w:val="28"/>
          <w:lang w:eastAsia="zh-CN"/>
        </w:rPr>
        <w:t>；</w:t>
      </w:r>
      <w:r>
        <w:rPr>
          <w:rFonts w:hint="eastAsia" w:cs="宋体" w:asciiTheme="minorEastAsia" w:hAnsiTheme="minorEastAsia" w:eastAsiaTheme="minorEastAsia"/>
          <w:kern w:val="0"/>
          <w:sz w:val="28"/>
          <w:szCs w:val="28"/>
        </w:rPr>
        <w:t>后续成果形式为专著，须在专著显著位置标注“四川省社会科学重点研究基地四川县域经济发展研究中心”</w:t>
      </w:r>
      <w:r>
        <w:rPr>
          <w:rFonts w:hint="eastAsia" w:cs="宋体" w:asciiTheme="minorEastAsia" w:hAnsiTheme="minorEastAsia" w:eastAsiaTheme="minorEastAsia"/>
          <w:kern w:val="0"/>
          <w:sz w:val="28"/>
          <w:szCs w:val="28"/>
          <w:lang w:eastAsia="zh-CN"/>
        </w:rPr>
        <w:t>。</w:t>
      </w:r>
      <w:r>
        <w:rPr>
          <w:rFonts w:hint="eastAsia" w:cs="宋体" w:asciiTheme="minorEastAsia" w:hAnsiTheme="minorEastAsia" w:eastAsiaTheme="minorEastAsia"/>
          <w:kern w:val="0"/>
          <w:sz w:val="28"/>
          <w:szCs w:val="28"/>
        </w:rPr>
        <w:t>结题时需向中心提交成果原件或扫描件、复印件和电子版。</w:t>
      </w:r>
    </w:p>
    <w:p>
      <w:pPr>
        <w:widowControl/>
        <w:spacing w:line="360" w:lineRule="auto"/>
        <w:ind w:firstLine="562"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b/>
          <w:bCs/>
          <w:kern w:val="0"/>
          <w:sz w:val="28"/>
          <w:szCs w:val="28"/>
        </w:rPr>
        <w:t>四、申报人员资格及范围</w:t>
      </w:r>
      <w:r>
        <w:rPr>
          <w:rFonts w:hint="eastAsia" w:cs="宋体" w:asciiTheme="minorEastAsia" w:hAnsiTheme="minorEastAsia" w:eastAsiaTheme="minorEastAsia"/>
          <w:kern w:val="0"/>
          <w:sz w:val="28"/>
          <w:szCs w:val="28"/>
        </w:rPr>
        <w:t> </w:t>
      </w:r>
      <w:r>
        <w:rPr>
          <w:rFonts w:cs="宋体" w:asciiTheme="minorEastAsia" w:hAnsiTheme="minorEastAsia" w:eastAsiaTheme="minorEastAsia"/>
          <w:kern w:val="0"/>
          <w:sz w:val="28"/>
          <w:szCs w:val="28"/>
        </w:rPr>
        <w:t xml:space="preserve"> </w:t>
      </w:r>
    </w:p>
    <w:p>
      <w:pPr>
        <w:widowControl/>
        <w:spacing w:line="360" w:lineRule="auto"/>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凡四川省内外大专院校、科研院所的教学科研人员及政府相关部门的工作人员均可申报。申报重点项目的负责人须具有高级职称或博士学位，并曾经主持省厅级以上社科研究项目。申报一般项目的负责人须具有中级以上（含中级）职称或具有硕士学位，或有两名与其研究领域相同、具有副高级以上专业技术职务（职称）的研究人员推荐。申报自筹项目的研究人员不做职称学历上的限制。 </w:t>
      </w:r>
      <w:r>
        <w:rPr>
          <w:rFonts w:cs="宋体" w:asciiTheme="minorEastAsia" w:hAnsiTheme="minorEastAsia" w:eastAsiaTheme="minorEastAsia"/>
          <w:kern w:val="0"/>
          <w:sz w:val="28"/>
          <w:szCs w:val="28"/>
        </w:rPr>
        <w:t xml:space="preserve"> </w:t>
      </w:r>
    </w:p>
    <w:p>
      <w:pPr>
        <w:widowControl/>
        <w:spacing w:line="360" w:lineRule="auto"/>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四川省社会科学重点研究基地项目尚未完成者，不得参加本年度的项目申报。 </w:t>
      </w:r>
      <w:r>
        <w:rPr>
          <w:rFonts w:cs="宋体" w:asciiTheme="minorEastAsia" w:hAnsiTheme="minorEastAsia" w:eastAsiaTheme="minorEastAsia"/>
          <w:kern w:val="0"/>
          <w:sz w:val="28"/>
          <w:szCs w:val="28"/>
        </w:rPr>
        <w:t xml:space="preserve"> </w:t>
      </w:r>
      <w:r>
        <w:rPr>
          <w:rFonts w:hint="eastAsia" w:cs="宋体" w:asciiTheme="minorEastAsia" w:hAnsiTheme="minorEastAsia" w:eastAsiaTheme="minorEastAsia"/>
          <w:kern w:val="0"/>
          <w:sz w:val="28"/>
          <w:szCs w:val="28"/>
        </w:rPr>
        <w:t> </w:t>
      </w:r>
      <w:r>
        <w:rPr>
          <w:rFonts w:cs="宋体" w:asciiTheme="minorEastAsia" w:hAnsiTheme="minorEastAsia" w:eastAsiaTheme="minorEastAsia"/>
          <w:kern w:val="0"/>
          <w:sz w:val="28"/>
          <w:szCs w:val="28"/>
        </w:rPr>
        <w:t xml:space="preserve"> </w:t>
      </w:r>
    </w:p>
    <w:p>
      <w:pPr>
        <w:widowControl/>
        <w:spacing w:line="360" w:lineRule="auto"/>
        <w:ind w:firstLine="562"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b/>
          <w:bCs/>
          <w:kern w:val="0"/>
          <w:sz w:val="28"/>
          <w:szCs w:val="28"/>
        </w:rPr>
        <w:t>五、申报程序</w:t>
      </w:r>
      <w:r>
        <w:rPr>
          <w:rFonts w:hint="eastAsia" w:cs="宋体" w:asciiTheme="minorEastAsia" w:hAnsiTheme="minorEastAsia" w:eastAsiaTheme="minorEastAsia"/>
          <w:kern w:val="0"/>
          <w:sz w:val="28"/>
          <w:szCs w:val="28"/>
        </w:rPr>
        <w:t> </w:t>
      </w:r>
      <w:r>
        <w:rPr>
          <w:rFonts w:cs="宋体" w:asciiTheme="minorEastAsia" w:hAnsiTheme="minorEastAsia" w:eastAsiaTheme="minorEastAsia"/>
          <w:kern w:val="0"/>
          <w:sz w:val="28"/>
          <w:szCs w:val="28"/>
        </w:rPr>
        <w:t xml:space="preserve"> </w:t>
      </w:r>
    </w:p>
    <w:p>
      <w:pPr>
        <w:widowControl/>
        <w:spacing w:line="360" w:lineRule="auto"/>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申报者按要求填写申报书、申报书所附课题设计论证活页，由课题负责人所在单位科研管理部门审查合格、签署意见后汇总，将申报书一式4份及电子版统一报送四川县域经济发展研究中心。中心不受理任何个人直接报送的申报书。项目申报书及相关表格请在四川县域经济发展研究中心网站（</w:t>
      </w:r>
      <w:r>
        <w:fldChar w:fldCharType="begin"/>
      </w:r>
      <w:r>
        <w:instrText xml:space="preserve"> HYPERLINK "http://xyjj.mnu.cn/default/" </w:instrText>
      </w:r>
      <w:r>
        <w:fldChar w:fldCharType="separate"/>
      </w:r>
      <w:r>
        <w:rPr>
          <w:rFonts w:hint="eastAsia" w:cs="宋体" w:asciiTheme="minorEastAsia" w:hAnsiTheme="minorEastAsia" w:eastAsiaTheme="minorEastAsia"/>
          <w:kern w:val="0"/>
          <w:sz w:val="28"/>
          <w:szCs w:val="28"/>
        </w:rPr>
        <w:t>http://xyjj.mnu.cn/default/</w:t>
      </w:r>
      <w:r>
        <w:rPr>
          <w:rFonts w:hint="eastAsia" w:cs="宋体" w:asciiTheme="minorEastAsia" w:hAnsiTheme="minorEastAsia" w:eastAsiaTheme="minorEastAsia"/>
          <w:kern w:val="0"/>
          <w:sz w:val="28"/>
          <w:szCs w:val="28"/>
        </w:rPr>
        <w:fldChar w:fldCharType="end"/>
      </w:r>
      <w:r>
        <w:rPr>
          <w:rFonts w:hint="eastAsia" w:cs="宋体" w:asciiTheme="minorEastAsia" w:hAnsiTheme="minorEastAsia" w:eastAsiaTheme="minorEastAsia"/>
          <w:kern w:val="0"/>
          <w:sz w:val="28"/>
          <w:szCs w:val="28"/>
        </w:rPr>
        <w:t>）“项目管理-发布项目”栏目或“下载专区”栏目下载，也可在绵阳师范学院科技处网站（</w:t>
      </w:r>
      <w:r>
        <w:fldChar w:fldCharType="begin"/>
      </w:r>
      <w:r>
        <w:instrText xml:space="preserve"> HYPERLINK "http://kjc.mnu.cn/index.php" </w:instrText>
      </w:r>
      <w:r>
        <w:fldChar w:fldCharType="separate"/>
      </w:r>
      <w:r>
        <w:rPr>
          <w:rFonts w:hint="eastAsia" w:cs="宋体" w:asciiTheme="minorEastAsia" w:hAnsiTheme="minorEastAsia" w:eastAsiaTheme="minorEastAsia"/>
          <w:kern w:val="0"/>
          <w:sz w:val="28"/>
          <w:szCs w:val="28"/>
        </w:rPr>
        <w:t>http://kjc.mnu.cn/index.php</w:t>
      </w:r>
      <w:r>
        <w:rPr>
          <w:rFonts w:hint="eastAsia" w:cs="宋体" w:asciiTheme="minorEastAsia" w:hAnsiTheme="minorEastAsia" w:eastAsiaTheme="minorEastAsia"/>
          <w:kern w:val="0"/>
          <w:sz w:val="28"/>
          <w:szCs w:val="28"/>
        </w:rPr>
        <w:fldChar w:fldCharType="end"/>
      </w:r>
      <w:r>
        <w:rPr>
          <w:rFonts w:hint="eastAsia" w:cs="宋体" w:asciiTheme="minorEastAsia" w:hAnsiTheme="minorEastAsia" w:eastAsiaTheme="minorEastAsia"/>
          <w:kern w:val="0"/>
          <w:sz w:val="28"/>
          <w:szCs w:val="28"/>
        </w:rPr>
        <w:t>）“通知公告”栏目下载。 </w:t>
      </w:r>
      <w:r>
        <w:rPr>
          <w:rFonts w:cs="宋体" w:asciiTheme="minorEastAsia" w:hAnsiTheme="minorEastAsia" w:eastAsiaTheme="minorEastAsia"/>
          <w:kern w:val="0"/>
          <w:sz w:val="28"/>
          <w:szCs w:val="28"/>
        </w:rPr>
        <w:t xml:space="preserve"> </w:t>
      </w:r>
    </w:p>
    <w:p>
      <w:pPr>
        <w:widowControl/>
        <w:spacing w:line="360" w:lineRule="auto"/>
        <w:ind w:firstLine="562"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b/>
          <w:bCs/>
          <w:kern w:val="0"/>
          <w:sz w:val="28"/>
          <w:szCs w:val="28"/>
        </w:rPr>
        <w:t>六、本年度受理申报时间</w:t>
      </w:r>
      <w:r>
        <w:rPr>
          <w:rFonts w:hint="eastAsia" w:cs="宋体" w:asciiTheme="minorEastAsia" w:hAnsiTheme="minorEastAsia" w:eastAsiaTheme="minorEastAsia"/>
          <w:kern w:val="0"/>
          <w:sz w:val="28"/>
          <w:szCs w:val="28"/>
        </w:rPr>
        <w:t> </w:t>
      </w:r>
      <w:r>
        <w:rPr>
          <w:rFonts w:cs="宋体" w:asciiTheme="minorEastAsia" w:hAnsiTheme="minorEastAsia" w:eastAsiaTheme="minorEastAsia"/>
          <w:kern w:val="0"/>
          <w:sz w:val="28"/>
          <w:szCs w:val="28"/>
        </w:rPr>
        <w:t xml:space="preserve"> </w:t>
      </w:r>
    </w:p>
    <w:p>
      <w:pPr>
        <w:widowControl/>
        <w:spacing w:line="360" w:lineRule="auto"/>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从即日起至2019年4月20日截止。 </w:t>
      </w:r>
      <w:r>
        <w:rPr>
          <w:rFonts w:cs="宋体" w:asciiTheme="minorEastAsia" w:hAnsiTheme="minorEastAsia" w:eastAsiaTheme="minorEastAsia"/>
          <w:kern w:val="0"/>
          <w:sz w:val="28"/>
          <w:szCs w:val="28"/>
        </w:rPr>
        <w:t xml:space="preserve"> </w:t>
      </w:r>
    </w:p>
    <w:p>
      <w:pPr>
        <w:widowControl/>
        <w:spacing w:line="360" w:lineRule="auto"/>
        <w:ind w:firstLine="562"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b/>
          <w:bCs/>
          <w:kern w:val="0"/>
          <w:sz w:val="28"/>
          <w:szCs w:val="28"/>
        </w:rPr>
        <w:t>七、联系方式</w:t>
      </w:r>
      <w:r>
        <w:rPr>
          <w:rFonts w:hint="eastAsia" w:cs="宋体" w:asciiTheme="minorEastAsia" w:hAnsiTheme="minorEastAsia" w:eastAsiaTheme="minorEastAsia"/>
          <w:kern w:val="0"/>
          <w:sz w:val="28"/>
          <w:szCs w:val="28"/>
        </w:rPr>
        <w:t> </w:t>
      </w:r>
      <w:r>
        <w:rPr>
          <w:rFonts w:cs="宋体" w:asciiTheme="minorEastAsia" w:hAnsiTheme="minorEastAsia" w:eastAsiaTheme="minorEastAsia"/>
          <w:kern w:val="0"/>
          <w:sz w:val="28"/>
          <w:szCs w:val="28"/>
        </w:rPr>
        <w:t xml:space="preserve"> </w:t>
      </w:r>
    </w:p>
    <w:p>
      <w:pPr>
        <w:widowControl/>
        <w:spacing w:line="360" w:lineRule="auto"/>
        <w:ind w:left="1957" w:leftChars="232" w:hanging="1400" w:hangingChars="5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中心地址：四川省绵阳市高新区绵兴西路166号绵阳师范学院</w:t>
      </w:r>
    </w:p>
    <w:p>
      <w:pPr>
        <w:widowControl/>
        <w:spacing w:line="360" w:lineRule="auto"/>
        <w:ind w:left="1957" w:leftChars="232" w:hanging="1400" w:hangingChars="5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 xml:space="preserve">四川县域经济发展研究中心  </w:t>
      </w:r>
    </w:p>
    <w:p>
      <w:pPr>
        <w:widowControl/>
        <w:spacing w:line="360" w:lineRule="auto"/>
        <w:ind w:left="1957" w:leftChars="232" w:hanging="1400" w:hangingChars="5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邮编：621006 </w:t>
      </w:r>
      <w:r>
        <w:rPr>
          <w:rFonts w:cs="宋体" w:asciiTheme="minorEastAsia" w:hAnsiTheme="minorEastAsia" w:eastAsiaTheme="minorEastAsia"/>
          <w:kern w:val="0"/>
          <w:sz w:val="28"/>
          <w:szCs w:val="28"/>
        </w:rPr>
        <w:t xml:space="preserve"> </w:t>
      </w:r>
    </w:p>
    <w:p>
      <w:pPr>
        <w:widowControl/>
        <w:spacing w:line="360" w:lineRule="auto"/>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 xml:space="preserve">联系人： 龚婷婷 </w:t>
      </w:r>
      <w:bookmarkStart w:id="1" w:name="_GoBack"/>
      <w:bookmarkEnd w:id="1"/>
    </w:p>
    <w:p>
      <w:pPr>
        <w:widowControl/>
        <w:spacing w:line="360" w:lineRule="auto"/>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电  话： 13550805905  0816-2578463</w:t>
      </w:r>
    </w:p>
    <w:p>
      <w:pPr>
        <w:widowControl/>
        <w:spacing w:line="360" w:lineRule="auto"/>
        <w:ind w:firstLine="560"/>
        <w:jc w:val="left"/>
        <w:rPr>
          <w:rFonts w:ascii="宋体" w:hAnsi="宋体" w:cs="宋体"/>
          <w:kern w:val="0"/>
          <w:szCs w:val="24"/>
        </w:rPr>
      </w:pPr>
      <w:r>
        <w:rPr>
          <w:rFonts w:hint="eastAsia" w:ascii="宋体" w:hAnsi="宋体" w:cs="宋体"/>
          <w:kern w:val="0"/>
          <w:sz w:val="28"/>
          <w:szCs w:val="28"/>
        </w:rPr>
        <w:t>联系邮箱：</w:t>
      </w:r>
      <w:r>
        <w:rPr>
          <w:rFonts w:hint="eastAsia" w:cs="宋体" w:asciiTheme="minorEastAsia" w:hAnsiTheme="minorEastAsia" w:eastAsiaTheme="minorEastAsia"/>
          <w:kern w:val="0"/>
          <w:sz w:val="28"/>
          <w:szCs w:val="28"/>
        </w:rPr>
        <w:t>scxyjjyjzx@163.com </w:t>
      </w:r>
    </w:p>
    <w:p>
      <w:pPr>
        <w:widowControl/>
        <w:spacing w:line="360" w:lineRule="auto"/>
        <w:ind w:firstLine="4620" w:firstLineChars="1650"/>
        <w:jc w:val="left"/>
        <w:rPr>
          <w:rFonts w:hint="eastAsia" w:cs="宋体" w:asciiTheme="minorEastAsia" w:hAnsiTheme="minorEastAsia" w:eastAsiaTheme="minorEastAsia"/>
          <w:kern w:val="0"/>
          <w:sz w:val="28"/>
          <w:szCs w:val="28"/>
        </w:rPr>
      </w:pPr>
    </w:p>
    <w:p>
      <w:pPr>
        <w:widowControl/>
        <w:spacing w:line="360" w:lineRule="auto"/>
        <w:ind w:firstLine="4620" w:firstLineChars="1650"/>
        <w:jc w:val="left"/>
        <w:rPr>
          <w:rFonts w:cs="宋体" w:asciiTheme="minorEastAsia" w:hAnsiTheme="minorEastAsia" w:eastAsiaTheme="minorEastAsia"/>
          <w:kern w:val="0"/>
          <w:sz w:val="28"/>
          <w:szCs w:val="28"/>
        </w:rPr>
      </w:pPr>
    </w:p>
    <w:p>
      <w:pPr>
        <w:widowControl/>
        <w:spacing w:line="360" w:lineRule="auto"/>
        <w:ind w:firstLine="4620" w:firstLineChars="1650"/>
        <w:jc w:val="righ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四川县域经济发展研究中心 </w:t>
      </w:r>
      <w:r>
        <w:rPr>
          <w:rFonts w:cs="宋体" w:asciiTheme="minorEastAsia" w:hAnsiTheme="minorEastAsia" w:eastAsiaTheme="minorEastAsia"/>
          <w:kern w:val="0"/>
          <w:sz w:val="28"/>
          <w:szCs w:val="28"/>
        </w:rPr>
        <w:t xml:space="preserve"> </w:t>
      </w:r>
    </w:p>
    <w:p>
      <w:pPr>
        <w:spacing w:line="360" w:lineRule="auto"/>
        <w:jc w:val="right"/>
      </w:pPr>
      <w:r>
        <w:rPr>
          <w:rFonts w:hint="eastAsia" w:cs="宋体" w:asciiTheme="minorEastAsia" w:hAnsiTheme="minorEastAsia" w:eastAsiaTheme="minorEastAsia"/>
          <w:kern w:val="0"/>
          <w:sz w:val="28"/>
          <w:szCs w:val="28"/>
        </w:rPr>
        <w:t>                                   2019年2月25日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549AC"/>
    <w:rsid w:val="001151D2"/>
    <w:rsid w:val="002E606F"/>
    <w:rsid w:val="00386A3F"/>
    <w:rsid w:val="004240FA"/>
    <w:rsid w:val="004447BC"/>
    <w:rsid w:val="004B5F79"/>
    <w:rsid w:val="006549AC"/>
    <w:rsid w:val="007C161D"/>
    <w:rsid w:val="008610C1"/>
    <w:rsid w:val="00885606"/>
    <w:rsid w:val="00900BFE"/>
    <w:rsid w:val="00935849"/>
    <w:rsid w:val="00993B26"/>
    <w:rsid w:val="009E65ED"/>
    <w:rsid w:val="00AA47FE"/>
    <w:rsid w:val="00B419D3"/>
    <w:rsid w:val="00CE587E"/>
    <w:rsid w:val="00E57880"/>
    <w:rsid w:val="00ED5891"/>
    <w:rsid w:val="00F46051"/>
    <w:rsid w:val="00F7504B"/>
    <w:rsid w:val="00FF18B2"/>
    <w:rsid w:val="54D140D3"/>
    <w:rsid w:val="790E0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0"/>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unhideWhenUsed/>
    <w:qFormat/>
    <w:uiPriority w:val="99"/>
    <w:pPr>
      <w:ind w:firstLine="420" w:firstLineChars="200"/>
    </w:pPr>
  </w:style>
  <w:style w:type="character" w:customStyle="1" w:styleId="7">
    <w:name w:val="页眉 Char"/>
    <w:basedOn w:val="4"/>
    <w:link w:val="3"/>
    <w:semiHidden/>
    <w:uiPriority w:val="99"/>
    <w:rPr>
      <w:rFonts w:ascii="Times New Roman" w:hAnsi="Times New Roman" w:eastAsia="宋体" w:cs="Times New Roman"/>
      <w:sz w:val="18"/>
      <w:szCs w:val="18"/>
    </w:rPr>
  </w:style>
  <w:style w:type="character" w:customStyle="1" w:styleId="8">
    <w:name w:val="页脚 Char"/>
    <w:basedOn w:val="4"/>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329</Words>
  <Characters>1877</Characters>
  <Lines>15</Lines>
  <Paragraphs>4</Paragraphs>
  <TotalTime>82</TotalTime>
  <ScaleCrop>false</ScaleCrop>
  <LinksUpToDate>false</LinksUpToDate>
  <CharactersWithSpaces>2202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2019-01-11T08:34:00Z</dcterms:created>
  <dc:creator>Administrator</dc:creator>
  <cp:lastModifiedBy>alice</cp:lastModifiedBy>
  <dcterms:modified xsi:type="dcterms:W3CDTF">2019-02-25T06:32:35Z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